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532" w:rsidRPr="00491FA9" w:rsidRDefault="00DA05E4" w:rsidP="00FA3532">
      <w:pPr>
        <w:overflowPunct/>
        <w:autoSpaceDE/>
        <w:autoSpaceDN/>
        <w:adjustRightInd/>
        <w:jc w:val="center"/>
        <w:textAlignment w:val="auto"/>
        <w:rPr>
          <w:b/>
          <w:bCs/>
          <w:caps/>
          <w:sz w:val="24"/>
          <w:szCs w:val="24"/>
        </w:rPr>
      </w:pPr>
      <w:r>
        <w:rPr>
          <w:b/>
          <w:bCs/>
          <w:caps/>
          <w:sz w:val="24"/>
          <w:szCs w:val="24"/>
        </w:rPr>
        <w:t>TARIFF</w:t>
      </w:r>
      <w:r w:rsidR="00FA3532" w:rsidRPr="00491FA9">
        <w:rPr>
          <w:b/>
          <w:bCs/>
          <w:sz w:val="24"/>
          <w:szCs w:val="24"/>
        </w:rPr>
        <w:t xml:space="preserve"> </w:t>
      </w:r>
      <w:r w:rsidR="00FA3532" w:rsidRPr="00491FA9">
        <w:rPr>
          <w:b/>
          <w:bCs/>
          <w:caps/>
          <w:sz w:val="24"/>
          <w:szCs w:val="24"/>
        </w:rPr>
        <w:t xml:space="preserve">No. </w:t>
      </w:r>
      <w:r w:rsidR="00E77E90">
        <w:rPr>
          <w:b/>
          <w:bCs/>
          <w:caps/>
          <w:sz w:val="24"/>
          <w:szCs w:val="24"/>
        </w:rPr>
        <w:t>47</w:t>
      </w:r>
      <w:r w:rsidR="00AC2B1C">
        <w:rPr>
          <w:b/>
          <w:bCs/>
          <w:caps/>
          <w:sz w:val="24"/>
          <w:szCs w:val="24"/>
        </w:rPr>
        <w:t>784</w:t>
      </w:r>
    </w:p>
    <w:p w:rsidR="00FA3532" w:rsidRPr="00284DC1" w:rsidRDefault="00FA3532" w:rsidP="00FA3532">
      <w:pPr>
        <w:overflowPunct/>
        <w:autoSpaceDE/>
        <w:autoSpaceDN/>
        <w:adjustRightInd/>
        <w:jc w:val="center"/>
        <w:textAlignment w:val="auto"/>
        <w:rPr>
          <w:b/>
          <w:bCs/>
          <w:caps/>
          <w:sz w:val="28"/>
          <w:szCs w:val="28"/>
        </w:rPr>
      </w:pPr>
    </w:p>
    <w:tbl>
      <w:tblPr>
        <w:tblW w:w="8943" w:type="dxa"/>
        <w:tblInd w:w="-90" w:type="dxa"/>
        <w:tblLayout w:type="fixed"/>
        <w:tblCellMar>
          <w:left w:w="0" w:type="dxa"/>
          <w:right w:w="0" w:type="dxa"/>
        </w:tblCellMar>
        <w:tblLook w:val="0000" w:firstRow="0" w:lastRow="0" w:firstColumn="0" w:lastColumn="0" w:noHBand="0" w:noVBand="0"/>
      </w:tblPr>
      <w:tblGrid>
        <w:gridCol w:w="4590"/>
        <w:gridCol w:w="342"/>
        <w:gridCol w:w="4011"/>
      </w:tblGrid>
      <w:tr w:rsidR="00FA3532" w:rsidTr="00AC2B1C">
        <w:trPr>
          <w:trHeight w:val="1017"/>
        </w:trPr>
        <w:tc>
          <w:tcPr>
            <w:tcW w:w="4590" w:type="dxa"/>
            <w:tcMar>
              <w:top w:w="0" w:type="dxa"/>
              <w:left w:w="108" w:type="dxa"/>
              <w:bottom w:w="0" w:type="dxa"/>
              <w:right w:w="108" w:type="dxa"/>
            </w:tcMar>
          </w:tcPr>
          <w:p w:rsidR="00FA3532" w:rsidRPr="003B77C2" w:rsidRDefault="003B77C2" w:rsidP="00AC2B1C">
            <w:pPr>
              <w:keepNext/>
              <w:overflowPunct/>
              <w:autoSpaceDE/>
              <w:autoSpaceDN/>
              <w:adjustRightInd/>
              <w:textAlignment w:val="auto"/>
              <w:rPr>
                <w:rFonts w:ascii="Times New Roman Bold" w:hAnsi="Times New Roman Bold"/>
                <w:b/>
                <w:bCs/>
                <w:caps/>
                <w:sz w:val="24"/>
                <w:szCs w:val="24"/>
              </w:rPr>
            </w:pPr>
            <w:r w:rsidRPr="003B77C2">
              <w:rPr>
                <w:rFonts w:ascii="Times New Roman Bold" w:hAnsi="Times New Roman Bold"/>
                <w:b/>
                <w:caps/>
                <w:sz w:val="24"/>
              </w:rPr>
              <w:t xml:space="preserve">Application of </w:t>
            </w:r>
            <w:r w:rsidR="00AC2B1C">
              <w:rPr>
                <w:rFonts w:ascii="Times New Roman Bold" w:hAnsi="Times New Roman Bold"/>
                <w:b/>
                <w:caps/>
                <w:sz w:val="24"/>
              </w:rPr>
              <w:t>COMMUNITY WATER COMPANY FOR A PASS-THROUGH RATE CHANGE</w:t>
            </w:r>
          </w:p>
        </w:tc>
        <w:tc>
          <w:tcPr>
            <w:tcW w:w="342" w:type="dxa"/>
            <w:tcMar>
              <w:top w:w="0" w:type="dxa"/>
              <w:left w:w="108" w:type="dxa"/>
              <w:bottom w:w="0" w:type="dxa"/>
              <w:right w:w="108" w:type="dxa"/>
            </w:tcMar>
          </w:tcPr>
          <w:p w:rsidR="00FA3532" w:rsidRPr="00284DC1" w:rsidRDefault="00FA3532" w:rsidP="00856227">
            <w:pPr>
              <w:keepNext/>
              <w:overflowPunct/>
              <w:autoSpaceDE/>
              <w:autoSpaceDN/>
              <w:adjustRightInd/>
              <w:ind w:left="-108"/>
              <w:jc w:val="both"/>
              <w:textAlignment w:val="auto"/>
              <w:rPr>
                <w:b/>
                <w:bCs/>
                <w:caps/>
                <w:sz w:val="24"/>
                <w:szCs w:val="24"/>
              </w:rPr>
            </w:pPr>
            <w:r w:rsidRPr="00284DC1">
              <w:rPr>
                <w:b/>
                <w:bCs/>
                <w:caps/>
                <w:sz w:val="24"/>
                <w:szCs w:val="24"/>
              </w:rPr>
              <w:t>§</w:t>
            </w:r>
          </w:p>
          <w:p w:rsidR="00FA3532" w:rsidRPr="00284DC1" w:rsidRDefault="00FA3532" w:rsidP="00856227">
            <w:pPr>
              <w:keepNext/>
              <w:overflowPunct/>
              <w:autoSpaceDE/>
              <w:autoSpaceDN/>
              <w:adjustRightInd/>
              <w:ind w:left="-108"/>
              <w:jc w:val="both"/>
              <w:textAlignment w:val="auto"/>
              <w:rPr>
                <w:b/>
                <w:bCs/>
                <w:caps/>
                <w:sz w:val="24"/>
                <w:szCs w:val="24"/>
              </w:rPr>
            </w:pPr>
            <w:r w:rsidRPr="00284DC1">
              <w:rPr>
                <w:b/>
                <w:bCs/>
                <w:caps/>
                <w:sz w:val="24"/>
                <w:szCs w:val="24"/>
              </w:rPr>
              <w:t>§</w:t>
            </w:r>
          </w:p>
          <w:p w:rsidR="00A54406" w:rsidRDefault="00FA3532" w:rsidP="003825DA">
            <w:pPr>
              <w:keepNext/>
              <w:overflowPunct/>
              <w:autoSpaceDE/>
              <w:autoSpaceDN/>
              <w:adjustRightInd/>
              <w:ind w:left="-108"/>
              <w:jc w:val="both"/>
              <w:textAlignment w:val="auto"/>
              <w:rPr>
                <w:b/>
                <w:bCs/>
                <w:caps/>
                <w:sz w:val="24"/>
                <w:szCs w:val="24"/>
              </w:rPr>
            </w:pPr>
            <w:r w:rsidRPr="00284DC1">
              <w:rPr>
                <w:b/>
                <w:bCs/>
                <w:caps/>
                <w:sz w:val="24"/>
                <w:szCs w:val="24"/>
              </w:rPr>
              <w:t>§</w:t>
            </w:r>
          </w:p>
          <w:p w:rsidR="003B77C2" w:rsidRPr="00284DC1" w:rsidRDefault="003B77C2" w:rsidP="00606CE2">
            <w:pPr>
              <w:keepNext/>
              <w:overflowPunct/>
              <w:autoSpaceDE/>
              <w:autoSpaceDN/>
              <w:adjustRightInd/>
              <w:ind w:left="-108"/>
              <w:jc w:val="both"/>
              <w:textAlignment w:val="auto"/>
              <w:rPr>
                <w:b/>
                <w:bCs/>
                <w:caps/>
                <w:sz w:val="24"/>
                <w:szCs w:val="24"/>
              </w:rPr>
            </w:pPr>
          </w:p>
        </w:tc>
        <w:tc>
          <w:tcPr>
            <w:tcW w:w="4011" w:type="dxa"/>
            <w:tcMar>
              <w:top w:w="0" w:type="dxa"/>
              <w:left w:w="108" w:type="dxa"/>
              <w:bottom w:w="0" w:type="dxa"/>
              <w:right w:w="108" w:type="dxa"/>
            </w:tcMar>
          </w:tcPr>
          <w:p w:rsidR="00FA3532" w:rsidRPr="00284DC1" w:rsidRDefault="00FA3532" w:rsidP="00856227">
            <w:pPr>
              <w:keepNext/>
              <w:overflowPunct/>
              <w:autoSpaceDE/>
              <w:autoSpaceDN/>
              <w:adjustRightInd/>
              <w:spacing w:line="480" w:lineRule="auto"/>
              <w:jc w:val="center"/>
              <w:textAlignment w:val="auto"/>
              <w:rPr>
                <w:b/>
                <w:bCs/>
                <w:caps/>
                <w:sz w:val="24"/>
                <w:szCs w:val="24"/>
              </w:rPr>
            </w:pPr>
            <w:r w:rsidRPr="00284DC1">
              <w:rPr>
                <w:b/>
                <w:bCs/>
                <w:caps/>
                <w:sz w:val="24"/>
                <w:szCs w:val="24"/>
              </w:rPr>
              <w:t>PUBLIC UTILITY COMMISSION</w:t>
            </w:r>
          </w:p>
          <w:p w:rsidR="00FA3532" w:rsidRPr="00284DC1" w:rsidRDefault="00FA3532" w:rsidP="00856227">
            <w:pPr>
              <w:keepNext/>
              <w:overflowPunct/>
              <w:autoSpaceDE/>
              <w:autoSpaceDN/>
              <w:adjustRightInd/>
              <w:spacing w:line="480" w:lineRule="auto"/>
              <w:jc w:val="center"/>
              <w:textAlignment w:val="auto"/>
              <w:rPr>
                <w:b/>
                <w:bCs/>
                <w:caps/>
                <w:sz w:val="24"/>
                <w:szCs w:val="24"/>
              </w:rPr>
            </w:pPr>
            <w:r w:rsidRPr="00284DC1">
              <w:rPr>
                <w:b/>
                <w:bCs/>
                <w:caps/>
                <w:sz w:val="24"/>
                <w:szCs w:val="24"/>
              </w:rPr>
              <w:t>OF TEXAS</w:t>
            </w:r>
          </w:p>
        </w:tc>
      </w:tr>
    </w:tbl>
    <w:p w:rsidR="00550733" w:rsidRPr="00726446" w:rsidRDefault="00550733" w:rsidP="00960BC9">
      <w:pPr>
        <w:pStyle w:val="Documentheading0"/>
        <w:rPr>
          <w:sz w:val="24"/>
          <w:szCs w:val="24"/>
        </w:rPr>
      </w:pPr>
    </w:p>
    <w:p w:rsidR="00836E6D" w:rsidRPr="00C138DF" w:rsidRDefault="00836E6D" w:rsidP="00AC2B1C">
      <w:pPr>
        <w:keepNext/>
        <w:overflowPunct/>
        <w:autoSpaceDE/>
        <w:autoSpaceDN/>
        <w:adjustRightInd/>
        <w:jc w:val="center"/>
        <w:textAlignment w:val="auto"/>
        <w:rPr>
          <w:b/>
          <w:caps/>
          <w:sz w:val="24"/>
          <w:szCs w:val="24"/>
        </w:rPr>
      </w:pPr>
      <w:r w:rsidRPr="00C138DF">
        <w:rPr>
          <w:b/>
          <w:caps/>
          <w:sz w:val="24"/>
          <w:szCs w:val="24"/>
        </w:rPr>
        <w:t xml:space="preserve">COMMISSION STAFF’S </w:t>
      </w:r>
      <w:r w:rsidR="00AC2B1C">
        <w:rPr>
          <w:b/>
          <w:caps/>
          <w:sz w:val="24"/>
          <w:szCs w:val="24"/>
        </w:rPr>
        <w:t>sufficiency recommendation</w:t>
      </w:r>
    </w:p>
    <w:p w:rsidR="00836E6D" w:rsidRPr="00C138DF" w:rsidRDefault="00836E6D" w:rsidP="00836E6D">
      <w:pPr>
        <w:keepNext/>
        <w:overflowPunct/>
        <w:autoSpaceDE/>
        <w:autoSpaceDN/>
        <w:adjustRightInd/>
        <w:jc w:val="center"/>
        <w:textAlignment w:val="auto"/>
        <w:rPr>
          <w:b/>
          <w:caps/>
          <w:sz w:val="22"/>
          <w:szCs w:val="22"/>
        </w:rPr>
      </w:pPr>
    </w:p>
    <w:p w:rsidR="00836E6D" w:rsidRPr="00AF553A" w:rsidRDefault="00836E6D" w:rsidP="00836E6D">
      <w:pPr>
        <w:overflowPunct/>
        <w:autoSpaceDE/>
        <w:autoSpaceDN/>
        <w:adjustRightInd/>
        <w:spacing w:line="360" w:lineRule="auto"/>
        <w:ind w:firstLine="720"/>
        <w:jc w:val="both"/>
        <w:textAlignment w:val="auto"/>
        <w:rPr>
          <w:sz w:val="24"/>
          <w:szCs w:val="24"/>
        </w:rPr>
      </w:pPr>
      <w:r w:rsidRPr="00C138DF">
        <w:rPr>
          <w:b/>
          <w:sz w:val="24"/>
          <w:szCs w:val="24"/>
        </w:rPr>
        <w:t xml:space="preserve">COMES NOW </w:t>
      </w:r>
      <w:r w:rsidRPr="00C138DF">
        <w:rPr>
          <w:sz w:val="24"/>
          <w:szCs w:val="24"/>
        </w:rPr>
        <w:t xml:space="preserve">the Staff of the Public Utility Commission of Texas (Staff), representing the public interest, </w:t>
      </w:r>
      <w:r w:rsidR="00AF553A" w:rsidRPr="00AF553A">
        <w:rPr>
          <w:sz w:val="24"/>
          <w:szCs w:val="24"/>
        </w:rPr>
        <w:t xml:space="preserve">and files this response to Order No. 1, </w:t>
      </w:r>
      <w:r w:rsidR="00957FB1">
        <w:rPr>
          <w:sz w:val="24"/>
          <w:szCs w:val="24"/>
        </w:rPr>
        <w:t xml:space="preserve">Commission </w:t>
      </w:r>
      <w:r w:rsidR="00AF553A" w:rsidRPr="00AF553A">
        <w:rPr>
          <w:sz w:val="24"/>
          <w:szCs w:val="24"/>
        </w:rPr>
        <w:t xml:space="preserve">Staff’s </w:t>
      </w:r>
      <w:r w:rsidR="00957FB1">
        <w:rPr>
          <w:sz w:val="24"/>
          <w:szCs w:val="24"/>
        </w:rPr>
        <w:t>Sufficiency Recommendation</w:t>
      </w:r>
      <w:r w:rsidR="00AF553A" w:rsidRPr="00AF553A">
        <w:rPr>
          <w:sz w:val="24"/>
          <w:szCs w:val="24"/>
        </w:rPr>
        <w:t xml:space="preserve">.  Staff recommends that the </w:t>
      </w:r>
      <w:r w:rsidR="00DE3E12">
        <w:rPr>
          <w:sz w:val="24"/>
          <w:szCs w:val="24"/>
        </w:rPr>
        <w:t>a</w:t>
      </w:r>
      <w:r w:rsidR="00AF553A" w:rsidRPr="00AF553A">
        <w:rPr>
          <w:sz w:val="24"/>
          <w:szCs w:val="24"/>
        </w:rPr>
        <w:t>pplication be deemed sufficient.  In support thereof, Staff shows the following:</w:t>
      </w:r>
    </w:p>
    <w:p w:rsidR="0074716D" w:rsidRPr="0074716D" w:rsidRDefault="0074716D" w:rsidP="00E77E90">
      <w:pPr>
        <w:overflowPunct/>
        <w:autoSpaceDE/>
        <w:autoSpaceDN/>
        <w:adjustRightInd/>
        <w:ind w:firstLine="720"/>
        <w:jc w:val="both"/>
        <w:textAlignment w:val="auto"/>
        <w:rPr>
          <w:sz w:val="24"/>
        </w:rPr>
      </w:pPr>
    </w:p>
    <w:p w:rsidR="0074716D" w:rsidRPr="0074716D" w:rsidRDefault="0074716D" w:rsidP="0074716D">
      <w:pPr>
        <w:numPr>
          <w:ilvl w:val="0"/>
          <w:numId w:val="1"/>
        </w:numPr>
        <w:overflowPunct/>
        <w:autoSpaceDE/>
        <w:autoSpaceDN/>
        <w:adjustRightInd/>
        <w:spacing w:line="360" w:lineRule="auto"/>
        <w:ind w:left="0" w:firstLine="0"/>
        <w:contextualSpacing/>
        <w:jc w:val="center"/>
        <w:textAlignment w:val="auto"/>
        <w:rPr>
          <w:b/>
          <w:sz w:val="24"/>
        </w:rPr>
      </w:pPr>
      <w:r w:rsidRPr="0074716D">
        <w:rPr>
          <w:b/>
          <w:sz w:val="24"/>
        </w:rPr>
        <w:t>BACKGROUND</w:t>
      </w:r>
    </w:p>
    <w:p w:rsidR="00726446" w:rsidRPr="0074716D" w:rsidRDefault="0074716D" w:rsidP="00726446">
      <w:pPr>
        <w:overflowPunct/>
        <w:autoSpaceDE/>
        <w:autoSpaceDN/>
        <w:adjustRightInd/>
        <w:spacing w:line="360" w:lineRule="auto"/>
        <w:jc w:val="both"/>
        <w:textAlignment w:val="auto"/>
        <w:rPr>
          <w:sz w:val="24"/>
          <w:szCs w:val="24"/>
        </w:rPr>
      </w:pPr>
      <w:r w:rsidRPr="0074716D">
        <w:rPr>
          <w:sz w:val="24"/>
        </w:rPr>
        <w:tab/>
      </w:r>
      <w:r w:rsidR="00957FB1">
        <w:rPr>
          <w:sz w:val="24"/>
          <w:szCs w:val="24"/>
        </w:rPr>
        <w:t xml:space="preserve">On November 20, 2017, Community Water Company (CWC or Applicant), Certificate of Convenience and Necessity (CCN) No. 10534 filed an application with the Public Utility Commission of Texas (Commission) to implement an adjustment of its pass-through </w:t>
      </w:r>
      <w:proofErr w:type="spellStart"/>
      <w:r w:rsidR="00957FB1">
        <w:rPr>
          <w:sz w:val="24"/>
          <w:szCs w:val="24"/>
        </w:rPr>
        <w:t>gallonage</w:t>
      </w:r>
      <w:proofErr w:type="spellEnd"/>
      <w:r w:rsidR="00957FB1">
        <w:rPr>
          <w:sz w:val="24"/>
          <w:szCs w:val="24"/>
        </w:rPr>
        <w:t xml:space="preserve"> charge pursuant to 16 Texas Administrative Code (TAC) § 24.21</w:t>
      </w:r>
      <w:r w:rsidR="00726446">
        <w:rPr>
          <w:sz w:val="24"/>
          <w:szCs w:val="24"/>
        </w:rPr>
        <w:t>.</w:t>
      </w:r>
      <w:r w:rsidR="00957FB1">
        <w:rPr>
          <w:sz w:val="24"/>
          <w:szCs w:val="24"/>
        </w:rPr>
        <w:t xml:space="preserve"> On January 8, 2018, CWC filed supplemental documentation.</w:t>
      </w:r>
    </w:p>
    <w:p w:rsidR="009659FD" w:rsidRDefault="00FA6621" w:rsidP="009659FD">
      <w:pPr>
        <w:overflowPunct/>
        <w:autoSpaceDE/>
        <w:autoSpaceDN/>
        <w:adjustRightInd/>
        <w:spacing w:line="360" w:lineRule="auto"/>
        <w:jc w:val="both"/>
        <w:textAlignment w:val="auto"/>
        <w:rPr>
          <w:sz w:val="24"/>
          <w:szCs w:val="24"/>
        </w:rPr>
      </w:pPr>
      <w:r>
        <w:rPr>
          <w:szCs w:val="24"/>
        </w:rPr>
        <w:tab/>
      </w:r>
      <w:r w:rsidR="00957FB1">
        <w:rPr>
          <w:sz w:val="24"/>
          <w:szCs w:val="24"/>
        </w:rPr>
        <w:t xml:space="preserve">On December 27, </w:t>
      </w:r>
      <w:r w:rsidR="0022247B">
        <w:rPr>
          <w:sz w:val="24"/>
          <w:szCs w:val="24"/>
        </w:rPr>
        <w:t>2017</w:t>
      </w:r>
      <w:r w:rsidR="00957FB1">
        <w:rPr>
          <w:sz w:val="24"/>
          <w:szCs w:val="24"/>
        </w:rPr>
        <w:t>, t</w:t>
      </w:r>
      <w:r w:rsidRPr="00FA6621">
        <w:rPr>
          <w:sz w:val="24"/>
          <w:szCs w:val="24"/>
        </w:rPr>
        <w:t xml:space="preserve">he Administrative Law Judge </w:t>
      </w:r>
      <w:r w:rsidR="00957FB1">
        <w:rPr>
          <w:sz w:val="24"/>
          <w:szCs w:val="24"/>
        </w:rPr>
        <w:t>(ALJ) i</w:t>
      </w:r>
      <w:r w:rsidRPr="00FA6621">
        <w:rPr>
          <w:sz w:val="24"/>
          <w:szCs w:val="24"/>
        </w:rPr>
        <w:t xml:space="preserve">ssued </w:t>
      </w:r>
      <w:r w:rsidR="00957FB1">
        <w:rPr>
          <w:sz w:val="24"/>
          <w:szCs w:val="24"/>
        </w:rPr>
        <w:t xml:space="preserve">notice finding the application deficient and providing CWC an opportunity to cure. The ALJ </w:t>
      </w:r>
      <w:r w:rsidRPr="00FA6621">
        <w:rPr>
          <w:sz w:val="24"/>
          <w:szCs w:val="24"/>
        </w:rPr>
        <w:t xml:space="preserve">directed Staff to file a </w:t>
      </w:r>
      <w:r w:rsidR="00957FB1">
        <w:rPr>
          <w:sz w:val="24"/>
          <w:szCs w:val="24"/>
        </w:rPr>
        <w:t xml:space="preserve">supplemental recommendation on the deficiency or </w:t>
      </w:r>
      <w:r w:rsidRPr="00FA6621">
        <w:rPr>
          <w:sz w:val="24"/>
          <w:szCs w:val="24"/>
        </w:rPr>
        <w:t xml:space="preserve">completeness of </w:t>
      </w:r>
      <w:r>
        <w:rPr>
          <w:sz w:val="24"/>
          <w:szCs w:val="24"/>
        </w:rPr>
        <w:t>the</w:t>
      </w:r>
      <w:r w:rsidRPr="00FA6621">
        <w:rPr>
          <w:sz w:val="24"/>
          <w:szCs w:val="24"/>
        </w:rPr>
        <w:t xml:space="preserve"> application by</w:t>
      </w:r>
      <w:r w:rsidR="003B77C2">
        <w:rPr>
          <w:sz w:val="24"/>
          <w:szCs w:val="24"/>
        </w:rPr>
        <w:t xml:space="preserve"> </w:t>
      </w:r>
      <w:r w:rsidR="00957FB1">
        <w:rPr>
          <w:sz w:val="24"/>
          <w:szCs w:val="24"/>
        </w:rPr>
        <w:t>February 6</w:t>
      </w:r>
      <w:r w:rsidR="00E77E90">
        <w:rPr>
          <w:sz w:val="24"/>
          <w:szCs w:val="24"/>
        </w:rPr>
        <w:t>, 20</w:t>
      </w:r>
      <w:r w:rsidR="00726446">
        <w:rPr>
          <w:sz w:val="24"/>
          <w:szCs w:val="24"/>
        </w:rPr>
        <w:t>18</w:t>
      </w:r>
      <w:r w:rsidRPr="00FA6621">
        <w:rPr>
          <w:sz w:val="24"/>
          <w:szCs w:val="24"/>
        </w:rPr>
        <w:t>.</w:t>
      </w:r>
      <w:r w:rsidR="001170A0">
        <w:rPr>
          <w:sz w:val="24"/>
          <w:szCs w:val="24"/>
        </w:rPr>
        <w:t xml:space="preserve">  Therefore, this pleading is timely filed.</w:t>
      </w:r>
    </w:p>
    <w:p w:rsidR="00FA6621" w:rsidRPr="00FA6621" w:rsidRDefault="00FA6621" w:rsidP="00E77E90">
      <w:pPr>
        <w:overflowPunct/>
        <w:autoSpaceDE/>
        <w:autoSpaceDN/>
        <w:adjustRightInd/>
        <w:jc w:val="both"/>
        <w:textAlignment w:val="auto"/>
        <w:rPr>
          <w:sz w:val="24"/>
          <w:szCs w:val="24"/>
        </w:rPr>
      </w:pPr>
    </w:p>
    <w:p w:rsidR="009659FD" w:rsidRPr="0074716D" w:rsidRDefault="00AC2B1C" w:rsidP="009659FD">
      <w:pPr>
        <w:numPr>
          <w:ilvl w:val="0"/>
          <w:numId w:val="1"/>
        </w:numPr>
        <w:overflowPunct/>
        <w:autoSpaceDE/>
        <w:autoSpaceDN/>
        <w:adjustRightInd/>
        <w:spacing w:line="360" w:lineRule="auto"/>
        <w:ind w:left="0" w:firstLine="0"/>
        <w:contextualSpacing/>
        <w:jc w:val="center"/>
        <w:textAlignment w:val="auto"/>
        <w:rPr>
          <w:b/>
          <w:sz w:val="24"/>
        </w:rPr>
      </w:pPr>
      <w:r>
        <w:rPr>
          <w:b/>
          <w:sz w:val="24"/>
        </w:rPr>
        <w:t>STAFF’S RECOMMENDATION ON SUFFICIENCY AND NOTICE</w:t>
      </w:r>
    </w:p>
    <w:p w:rsidR="009659FD" w:rsidRPr="0074716D" w:rsidRDefault="009659FD" w:rsidP="00DE3E12">
      <w:pPr>
        <w:overflowPunct/>
        <w:autoSpaceDE/>
        <w:autoSpaceDN/>
        <w:adjustRightInd/>
        <w:spacing w:line="360" w:lineRule="auto"/>
        <w:jc w:val="both"/>
        <w:textAlignment w:val="auto"/>
        <w:rPr>
          <w:sz w:val="24"/>
        </w:rPr>
      </w:pPr>
      <w:r w:rsidRPr="0074716D">
        <w:rPr>
          <w:sz w:val="24"/>
          <w:szCs w:val="24"/>
        </w:rPr>
        <w:tab/>
      </w:r>
      <w:r w:rsidR="000B7A08">
        <w:rPr>
          <w:sz w:val="24"/>
          <w:szCs w:val="24"/>
        </w:rPr>
        <w:t xml:space="preserve">Staff has reviewed CWC’s application and supplemental documentation and, in accordance with Tex. Water Code, Chapter 13, and 16 TAC § 24.21 and, as supported by the attached memorandum of Fred Bednarski of the Water Utility Regulation Division, Staff recommends that the application be deemed administratively complete and sufficient. </w:t>
      </w:r>
      <w:r w:rsidR="00F077AF">
        <w:rPr>
          <w:sz w:val="24"/>
          <w:szCs w:val="24"/>
        </w:rPr>
        <w:t>Staff also notes that the notice did not contain the present and new calculations of customer billings pursuant to 16 TAC §</w:t>
      </w:r>
      <w:r w:rsidR="0022247B">
        <w:rPr>
          <w:sz w:val="24"/>
          <w:szCs w:val="24"/>
        </w:rPr>
        <w:t> </w:t>
      </w:r>
      <w:r w:rsidR="00F077AF">
        <w:rPr>
          <w:sz w:val="24"/>
          <w:szCs w:val="24"/>
        </w:rPr>
        <w:t>24.21(b</w:t>
      </w:r>
      <w:proofErr w:type="gramStart"/>
      <w:r w:rsidR="00F077AF">
        <w:rPr>
          <w:sz w:val="24"/>
          <w:szCs w:val="24"/>
        </w:rPr>
        <w:t>)(</w:t>
      </w:r>
      <w:proofErr w:type="gramEnd"/>
      <w:r w:rsidR="00F077AF">
        <w:rPr>
          <w:sz w:val="24"/>
          <w:szCs w:val="24"/>
        </w:rPr>
        <w:t>2)(F)(ii). However, Staff considers this a minor omission that may be corrected in a future notice as detailed in the attached memorandum.</w:t>
      </w:r>
    </w:p>
    <w:p w:rsidR="00745D2C" w:rsidRDefault="00745D2C" w:rsidP="00E77E90">
      <w:pPr>
        <w:overflowPunct/>
        <w:autoSpaceDE/>
        <w:autoSpaceDN/>
        <w:adjustRightInd/>
        <w:textAlignment w:val="auto"/>
        <w:rPr>
          <w:sz w:val="24"/>
        </w:rPr>
      </w:pPr>
    </w:p>
    <w:p w:rsidR="009659FD" w:rsidRDefault="00AC2B1C" w:rsidP="00DE3E12">
      <w:pPr>
        <w:keepNext/>
        <w:numPr>
          <w:ilvl w:val="0"/>
          <w:numId w:val="1"/>
        </w:numPr>
        <w:overflowPunct/>
        <w:autoSpaceDE/>
        <w:autoSpaceDN/>
        <w:adjustRightInd/>
        <w:spacing w:line="360" w:lineRule="auto"/>
        <w:ind w:left="0" w:firstLine="0"/>
        <w:contextualSpacing/>
        <w:jc w:val="center"/>
        <w:textAlignment w:val="auto"/>
        <w:rPr>
          <w:b/>
          <w:sz w:val="24"/>
        </w:rPr>
      </w:pPr>
      <w:r>
        <w:rPr>
          <w:b/>
          <w:sz w:val="24"/>
        </w:rPr>
        <w:lastRenderedPageBreak/>
        <w:t>STAFF’S FINAL RECOMMENDATION</w:t>
      </w:r>
    </w:p>
    <w:p w:rsidR="00AC2B1C" w:rsidRDefault="000B7A08" w:rsidP="000B7A08">
      <w:pPr>
        <w:keepNext/>
        <w:overflowPunct/>
        <w:autoSpaceDE/>
        <w:autoSpaceDN/>
        <w:adjustRightInd/>
        <w:spacing w:line="360" w:lineRule="auto"/>
        <w:ind w:firstLine="720"/>
        <w:contextualSpacing/>
        <w:jc w:val="both"/>
        <w:textAlignment w:val="auto"/>
        <w:rPr>
          <w:sz w:val="24"/>
          <w:szCs w:val="24"/>
        </w:rPr>
      </w:pPr>
      <w:r>
        <w:rPr>
          <w:sz w:val="24"/>
          <w:szCs w:val="24"/>
        </w:rPr>
        <w:t xml:space="preserve">Staff recommends that CWC’s application is administratively complete and complies with the requirements of 16 TAC § </w:t>
      </w:r>
      <w:r w:rsidR="002E4619">
        <w:rPr>
          <w:sz w:val="24"/>
          <w:szCs w:val="24"/>
        </w:rPr>
        <w:t xml:space="preserve">24.21. </w:t>
      </w:r>
      <w:r>
        <w:rPr>
          <w:sz w:val="24"/>
          <w:szCs w:val="24"/>
        </w:rPr>
        <w:t>Therefore, as supported by the attached memorandum of Fred Bednarski of the Water Utility Regulation Division</w:t>
      </w:r>
      <w:r w:rsidR="002E4619">
        <w:rPr>
          <w:sz w:val="24"/>
          <w:szCs w:val="24"/>
        </w:rPr>
        <w:t>, Staff</w:t>
      </w:r>
      <w:r>
        <w:rPr>
          <w:sz w:val="24"/>
          <w:szCs w:val="24"/>
        </w:rPr>
        <w:t xml:space="preserve"> recommends approval of CWC’s application. Staff recommends that an approved tariff incorporating the pass-through adjustment, of which a proposed copy is attached, be provided to CWC with any Notice of Approval.</w:t>
      </w:r>
    </w:p>
    <w:p w:rsidR="00367129" w:rsidRPr="00AC2B1C" w:rsidRDefault="00367129" w:rsidP="00367129">
      <w:pPr>
        <w:keepNext/>
        <w:overflowPunct/>
        <w:autoSpaceDE/>
        <w:autoSpaceDN/>
        <w:adjustRightInd/>
        <w:spacing w:line="360" w:lineRule="auto"/>
        <w:contextualSpacing/>
        <w:jc w:val="both"/>
        <w:textAlignment w:val="auto"/>
        <w:rPr>
          <w:sz w:val="24"/>
        </w:rPr>
      </w:pPr>
    </w:p>
    <w:p w:rsidR="00AC2B1C" w:rsidRPr="0074716D" w:rsidRDefault="00AC2B1C" w:rsidP="00DE3E12">
      <w:pPr>
        <w:keepNext/>
        <w:numPr>
          <w:ilvl w:val="0"/>
          <w:numId w:val="1"/>
        </w:numPr>
        <w:overflowPunct/>
        <w:autoSpaceDE/>
        <w:autoSpaceDN/>
        <w:adjustRightInd/>
        <w:spacing w:line="360" w:lineRule="auto"/>
        <w:ind w:left="0" w:firstLine="0"/>
        <w:contextualSpacing/>
        <w:jc w:val="center"/>
        <w:textAlignment w:val="auto"/>
        <w:rPr>
          <w:b/>
          <w:sz w:val="24"/>
        </w:rPr>
      </w:pPr>
      <w:r>
        <w:rPr>
          <w:b/>
          <w:sz w:val="24"/>
        </w:rPr>
        <w:t>CONCLUSION</w:t>
      </w:r>
    </w:p>
    <w:p w:rsidR="00DE3E12" w:rsidRDefault="009659FD" w:rsidP="00DE3E12">
      <w:pPr>
        <w:spacing w:line="360" w:lineRule="auto"/>
        <w:jc w:val="both"/>
        <w:rPr>
          <w:sz w:val="24"/>
          <w:szCs w:val="24"/>
        </w:rPr>
      </w:pPr>
      <w:r w:rsidRPr="0074716D">
        <w:rPr>
          <w:sz w:val="24"/>
        </w:rPr>
        <w:tab/>
      </w:r>
      <w:r w:rsidR="00FA6621" w:rsidRPr="00FA6621">
        <w:rPr>
          <w:sz w:val="24"/>
          <w:szCs w:val="24"/>
        </w:rPr>
        <w:t>For the reasons discussed above,</w:t>
      </w:r>
      <w:r w:rsidR="00FA6621">
        <w:rPr>
          <w:szCs w:val="24"/>
        </w:rPr>
        <w:t xml:space="preserve"> </w:t>
      </w:r>
      <w:r w:rsidRPr="001A3604">
        <w:rPr>
          <w:sz w:val="24"/>
          <w:szCs w:val="24"/>
        </w:rPr>
        <w:t xml:space="preserve">Staff </w:t>
      </w:r>
      <w:r w:rsidRPr="00FA6621">
        <w:rPr>
          <w:sz w:val="24"/>
          <w:szCs w:val="24"/>
        </w:rPr>
        <w:t xml:space="preserve">respectfully </w:t>
      </w:r>
      <w:r w:rsidR="00FA6621" w:rsidRPr="00FA6621">
        <w:rPr>
          <w:sz w:val="24"/>
          <w:szCs w:val="24"/>
        </w:rPr>
        <w:t xml:space="preserve">requests that </w:t>
      </w:r>
      <w:r w:rsidR="00FA6621">
        <w:rPr>
          <w:sz w:val="24"/>
          <w:szCs w:val="24"/>
        </w:rPr>
        <w:t>the</w:t>
      </w:r>
      <w:r w:rsidR="00FA6621" w:rsidRPr="00FA6621">
        <w:rPr>
          <w:sz w:val="24"/>
          <w:szCs w:val="24"/>
        </w:rPr>
        <w:t xml:space="preserve"> application be deemed sufficient</w:t>
      </w:r>
      <w:r w:rsidR="007E5239">
        <w:rPr>
          <w:sz w:val="24"/>
          <w:szCs w:val="24"/>
        </w:rPr>
        <w:t>,</w:t>
      </w:r>
      <w:r w:rsidR="00D14223">
        <w:rPr>
          <w:sz w:val="24"/>
          <w:szCs w:val="24"/>
        </w:rPr>
        <w:t xml:space="preserve"> </w:t>
      </w:r>
      <w:r w:rsidR="0022247B">
        <w:rPr>
          <w:sz w:val="24"/>
          <w:szCs w:val="24"/>
        </w:rPr>
        <w:t>that CWC’s application be approved</w:t>
      </w:r>
      <w:r w:rsidR="00D14223">
        <w:rPr>
          <w:sz w:val="24"/>
          <w:szCs w:val="24"/>
        </w:rPr>
        <w:t xml:space="preserve">, and that </w:t>
      </w:r>
      <w:r w:rsidR="00D14223" w:rsidRPr="00D14223">
        <w:rPr>
          <w:sz w:val="24"/>
          <w:szCs w:val="24"/>
        </w:rPr>
        <w:t>applicant</w:t>
      </w:r>
      <w:r w:rsidR="00D14223">
        <w:rPr>
          <w:sz w:val="24"/>
          <w:szCs w:val="24"/>
        </w:rPr>
        <w:t xml:space="preserve"> be ordered</w:t>
      </w:r>
      <w:r w:rsidR="00D14223" w:rsidRPr="00D14223">
        <w:rPr>
          <w:sz w:val="24"/>
          <w:szCs w:val="24"/>
        </w:rPr>
        <w:t xml:space="preserve"> to provide a billing insert in the next billing cycle explaining the present calculation of the customer billings and the new calculation of customer billings</w:t>
      </w:r>
      <w:r w:rsidR="00FA6621" w:rsidRPr="00FA6621">
        <w:rPr>
          <w:sz w:val="24"/>
          <w:szCs w:val="24"/>
        </w:rPr>
        <w:t>.</w:t>
      </w:r>
      <w:bookmarkStart w:id="0" w:name="_GoBack"/>
      <w:bookmarkEnd w:id="0"/>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D15D86" w:rsidRDefault="00D15D86" w:rsidP="00DE3E12">
      <w:pPr>
        <w:spacing w:line="360" w:lineRule="auto"/>
        <w:jc w:val="both"/>
        <w:rPr>
          <w:sz w:val="24"/>
          <w:szCs w:val="24"/>
        </w:rPr>
      </w:pPr>
    </w:p>
    <w:p w:rsidR="00B13432" w:rsidRPr="00FA2D56" w:rsidRDefault="00B13432" w:rsidP="00DE3E12">
      <w:pPr>
        <w:spacing w:line="360" w:lineRule="auto"/>
        <w:jc w:val="both"/>
        <w:rPr>
          <w:sz w:val="24"/>
          <w:szCs w:val="24"/>
        </w:rPr>
      </w:pPr>
      <w:r w:rsidRPr="00D15D86">
        <w:rPr>
          <w:b/>
          <w:sz w:val="24"/>
          <w:szCs w:val="24"/>
        </w:rPr>
        <w:t>Dated</w:t>
      </w:r>
      <w:r w:rsidRPr="00FA2D56">
        <w:rPr>
          <w:sz w:val="24"/>
          <w:szCs w:val="24"/>
        </w:rPr>
        <w:t xml:space="preserve">: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92695E">
        <w:rPr>
          <w:noProof/>
          <w:sz w:val="24"/>
          <w:szCs w:val="24"/>
        </w:rPr>
        <w:t>February 6, 2018</w:t>
      </w:r>
      <w:r w:rsidRPr="00FA2D56">
        <w:rPr>
          <w:sz w:val="24"/>
          <w:szCs w:val="24"/>
        </w:rPr>
        <w:fldChar w:fldCharType="end"/>
      </w:r>
    </w:p>
    <w:p w:rsidR="00B92396" w:rsidRPr="00B92396" w:rsidRDefault="00B92396" w:rsidP="00B92396">
      <w:pPr>
        <w:overflowPunct/>
        <w:autoSpaceDE/>
        <w:autoSpaceDN/>
        <w:adjustRightInd/>
        <w:spacing w:line="480" w:lineRule="auto"/>
        <w:ind w:left="3600" w:firstLine="720"/>
        <w:jc w:val="both"/>
        <w:textAlignment w:val="auto"/>
        <w:rPr>
          <w:sz w:val="24"/>
          <w:szCs w:val="24"/>
        </w:rPr>
      </w:pPr>
      <w:r w:rsidRPr="00B92396">
        <w:rPr>
          <w:sz w:val="24"/>
          <w:szCs w:val="24"/>
        </w:rPr>
        <w:t>Respectfully Submitted,</w:t>
      </w:r>
    </w:p>
    <w:p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rsidR="00B92396" w:rsidRPr="00B92396" w:rsidRDefault="00B92396" w:rsidP="00B92396">
      <w:pPr>
        <w:tabs>
          <w:tab w:val="left" w:pos="5040"/>
        </w:tabs>
        <w:overflowPunct/>
        <w:autoSpaceDE/>
        <w:autoSpaceDN/>
        <w:adjustRightInd/>
        <w:ind w:left="4320"/>
        <w:jc w:val="both"/>
        <w:textAlignment w:val="auto"/>
        <w:rPr>
          <w:sz w:val="24"/>
          <w:szCs w:val="24"/>
        </w:rPr>
      </w:pPr>
    </w:p>
    <w:p w:rsidR="00B92396" w:rsidRPr="00745D2C" w:rsidRDefault="00B92396" w:rsidP="00B92396">
      <w:pPr>
        <w:tabs>
          <w:tab w:val="left" w:pos="5040"/>
        </w:tabs>
        <w:overflowPunct/>
        <w:autoSpaceDE/>
        <w:autoSpaceDN/>
        <w:adjustRightInd/>
        <w:ind w:left="4320"/>
        <w:jc w:val="both"/>
        <w:textAlignment w:val="auto"/>
        <w:rPr>
          <w:sz w:val="24"/>
          <w:szCs w:val="24"/>
        </w:rPr>
      </w:pPr>
      <w:r w:rsidRPr="00745D2C">
        <w:rPr>
          <w:sz w:val="24"/>
          <w:szCs w:val="24"/>
        </w:rPr>
        <w:t xml:space="preserve">Margaret </w:t>
      </w:r>
      <w:proofErr w:type="spellStart"/>
      <w:r w:rsidRPr="00745D2C">
        <w:rPr>
          <w:sz w:val="24"/>
          <w:szCs w:val="24"/>
        </w:rPr>
        <w:t>Uhlig</w:t>
      </w:r>
      <w:proofErr w:type="spellEnd"/>
      <w:r w:rsidRPr="00745D2C">
        <w:rPr>
          <w:sz w:val="24"/>
          <w:szCs w:val="24"/>
        </w:rPr>
        <w:t xml:space="preserve"> Pemberton</w:t>
      </w:r>
    </w:p>
    <w:p w:rsidR="00B92396" w:rsidRPr="00745D2C" w:rsidRDefault="00B92396" w:rsidP="00B92396">
      <w:pPr>
        <w:tabs>
          <w:tab w:val="left" w:pos="4320"/>
        </w:tabs>
        <w:overflowPunct/>
        <w:autoSpaceDE/>
        <w:autoSpaceDN/>
        <w:adjustRightInd/>
        <w:textAlignment w:val="auto"/>
        <w:rPr>
          <w:sz w:val="24"/>
          <w:szCs w:val="24"/>
        </w:rPr>
      </w:pPr>
      <w:r w:rsidRPr="00745D2C">
        <w:rPr>
          <w:sz w:val="24"/>
          <w:szCs w:val="24"/>
        </w:rPr>
        <w:tab/>
        <w:t>Division Director</w:t>
      </w:r>
    </w:p>
    <w:p w:rsidR="00B92396" w:rsidRPr="00745D2C" w:rsidRDefault="00B92396" w:rsidP="00B92396">
      <w:pPr>
        <w:keepNext/>
        <w:overflowPunct/>
        <w:autoSpaceDE/>
        <w:autoSpaceDN/>
        <w:adjustRightInd/>
        <w:jc w:val="both"/>
        <w:textAlignment w:val="auto"/>
        <w:rPr>
          <w:sz w:val="24"/>
          <w:szCs w:val="24"/>
        </w:rPr>
      </w:pPr>
    </w:p>
    <w:p w:rsidR="00E77E90" w:rsidRPr="00E77E90" w:rsidRDefault="00E77E90" w:rsidP="00E77E90">
      <w:pPr>
        <w:keepNext/>
        <w:ind w:left="4320"/>
        <w:rPr>
          <w:sz w:val="24"/>
          <w:szCs w:val="24"/>
        </w:rPr>
      </w:pPr>
      <w:r w:rsidRPr="00E77E90">
        <w:rPr>
          <w:sz w:val="24"/>
          <w:szCs w:val="24"/>
        </w:rPr>
        <w:t xml:space="preserve">Katherine </w:t>
      </w:r>
      <w:proofErr w:type="spellStart"/>
      <w:r w:rsidRPr="00E77E90">
        <w:rPr>
          <w:sz w:val="24"/>
          <w:szCs w:val="24"/>
        </w:rPr>
        <w:t>Lengieza</w:t>
      </w:r>
      <w:proofErr w:type="spellEnd"/>
      <w:r w:rsidRPr="00E77E90">
        <w:rPr>
          <w:sz w:val="24"/>
          <w:szCs w:val="24"/>
        </w:rPr>
        <w:t xml:space="preserve"> Gross</w:t>
      </w:r>
    </w:p>
    <w:p w:rsidR="00E77E90" w:rsidRPr="00E77E90" w:rsidRDefault="00E77E90" w:rsidP="00E77E90">
      <w:pPr>
        <w:keepNext/>
        <w:ind w:left="4320"/>
        <w:rPr>
          <w:sz w:val="24"/>
          <w:szCs w:val="24"/>
        </w:rPr>
      </w:pPr>
      <w:r w:rsidRPr="00E77E90">
        <w:rPr>
          <w:sz w:val="24"/>
          <w:szCs w:val="24"/>
        </w:rPr>
        <w:t>Managing Attorney</w:t>
      </w:r>
    </w:p>
    <w:p w:rsidR="00E77E90" w:rsidRDefault="00E77E90" w:rsidP="00E77E90">
      <w:pPr>
        <w:keepNext/>
        <w:ind w:left="4320"/>
      </w:pPr>
    </w:p>
    <w:p w:rsidR="00E77E90" w:rsidRDefault="00E77E90" w:rsidP="00E77E90">
      <w:pPr>
        <w:keepNext/>
        <w:ind w:left="4320"/>
      </w:pPr>
    </w:p>
    <w:p w:rsidR="00E77E90" w:rsidRDefault="00E77E90" w:rsidP="00E77E90">
      <w:pPr>
        <w:pStyle w:val="Normaldouble"/>
        <w:spacing w:line="240" w:lineRule="auto"/>
      </w:pPr>
      <w:r>
        <w:tab/>
      </w:r>
      <w:r>
        <w:tab/>
      </w:r>
      <w:r>
        <w:tab/>
      </w:r>
      <w:r>
        <w:tab/>
      </w:r>
      <w:r>
        <w:tab/>
      </w:r>
      <w:r>
        <w:tab/>
        <w:t>____________________</w:t>
      </w:r>
      <w:r w:rsidR="00726446">
        <w:t>_____</w:t>
      </w:r>
      <w:r>
        <w:t>__</w:t>
      </w:r>
    </w:p>
    <w:p w:rsidR="00E77E90" w:rsidRDefault="00E77E90" w:rsidP="00E77E90">
      <w:pPr>
        <w:pStyle w:val="Normaldouble"/>
        <w:spacing w:line="240" w:lineRule="auto"/>
      </w:pPr>
      <w:r>
        <w:tab/>
      </w:r>
      <w:r>
        <w:tab/>
      </w:r>
      <w:r>
        <w:tab/>
      </w:r>
      <w:r>
        <w:tab/>
      </w:r>
      <w:r>
        <w:tab/>
      </w:r>
      <w:r>
        <w:tab/>
        <w:t>Kevin R. Bartz</w:t>
      </w:r>
    </w:p>
    <w:p w:rsidR="00E77E90" w:rsidRDefault="00E77E90" w:rsidP="00E77E90">
      <w:pPr>
        <w:pStyle w:val="Normaldouble"/>
        <w:spacing w:line="240" w:lineRule="auto"/>
      </w:pPr>
      <w:r>
        <w:tab/>
      </w:r>
      <w:r>
        <w:tab/>
      </w:r>
      <w:r>
        <w:tab/>
      </w:r>
      <w:r>
        <w:tab/>
      </w:r>
      <w:r>
        <w:tab/>
      </w:r>
      <w:r>
        <w:tab/>
        <w:t xml:space="preserve">State </w:t>
      </w:r>
      <w:proofErr w:type="gramStart"/>
      <w:r>
        <w:t>Bar</w:t>
      </w:r>
      <w:proofErr w:type="gramEnd"/>
      <w:r>
        <w:t xml:space="preserve"> No. </w:t>
      </w:r>
      <w:r w:rsidRPr="00A807C4">
        <w:t>24101488</w:t>
      </w:r>
    </w:p>
    <w:p w:rsidR="00E77E90" w:rsidRDefault="00E77E90" w:rsidP="00E77E90">
      <w:pPr>
        <w:pStyle w:val="Normaldouble"/>
        <w:spacing w:line="240" w:lineRule="auto"/>
      </w:pPr>
      <w:r>
        <w:tab/>
      </w:r>
      <w:r>
        <w:tab/>
      </w:r>
      <w:r>
        <w:tab/>
      </w:r>
      <w:r>
        <w:tab/>
      </w:r>
      <w:r>
        <w:tab/>
      </w:r>
      <w:r>
        <w:tab/>
        <w:t>1701 N. Congress Avenue</w:t>
      </w:r>
    </w:p>
    <w:p w:rsidR="00E77E90" w:rsidRDefault="00E77E90" w:rsidP="00E77E90">
      <w:pPr>
        <w:pStyle w:val="Normaldouble"/>
        <w:spacing w:line="240" w:lineRule="auto"/>
      </w:pPr>
      <w:r>
        <w:tab/>
      </w:r>
      <w:r>
        <w:tab/>
      </w:r>
      <w:r>
        <w:tab/>
      </w:r>
      <w:r>
        <w:tab/>
      </w:r>
      <w:r>
        <w:tab/>
      </w:r>
      <w:r>
        <w:tab/>
        <w:t>P.O. Box 13326</w:t>
      </w:r>
    </w:p>
    <w:p w:rsidR="00E77E90" w:rsidRDefault="00E77E90" w:rsidP="00E77E90">
      <w:pPr>
        <w:pStyle w:val="Normaldouble"/>
        <w:spacing w:line="240" w:lineRule="auto"/>
      </w:pPr>
      <w:r>
        <w:tab/>
      </w:r>
      <w:r>
        <w:tab/>
      </w:r>
      <w:r>
        <w:tab/>
      </w:r>
      <w:r>
        <w:tab/>
      </w:r>
      <w:r>
        <w:tab/>
      </w:r>
      <w:r>
        <w:tab/>
        <w:t>Austin, Texas 78711-3326</w:t>
      </w:r>
    </w:p>
    <w:p w:rsidR="00E77E90" w:rsidRDefault="00E77E90" w:rsidP="00E77E90">
      <w:pPr>
        <w:pStyle w:val="Normaldouble"/>
        <w:spacing w:line="240" w:lineRule="auto"/>
      </w:pPr>
      <w:r>
        <w:tab/>
      </w:r>
      <w:r>
        <w:tab/>
      </w:r>
      <w:r>
        <w:tab/>
      </w:r>
      <w:r>
        <w:tab/>
      </w:r>
      <w:r>
        <w:tab/>
      </w:r>
      <w:r>
        <w:tab/>
        <w:t>(512) 936-7275</w:t>
      </w:r>
    </w:p>
    <w:p w:rsidR="00E77E90" w:rsidRDefault="00E77E90" w:rsidP="00E77E90">
      <w:pPr>
        <w:pStyle w:val="Normaldouble"/>
        <w:spacing w:line="240" w:lineRule="auto"/>
      </w:pPr>
      <w:r>
        <w:tab/>
      </w:r>
      <w:r>
        <w:tab/>
      </w:r>
      <w:r>
        <w:tab/>
      </w:r>
      <w:r>
        <w:tab/>
      </w:r>
      <w:r>
        <w:tab/>
      </w:r>
      <w:r>
        <w:tab/>
        <w:t>(512) 936-7268 (facsimile)</w:t>
      </w:r>
    </w:p>
    <w:p w:rsidR="00E77E90" w:rsidRDefault="00E77E90" w:rsidP="00E77E90">
      <w:pPr>
        <w:pStyle w:val="Normaldouble"/>
        <w:spacing w:line="240" w:lineRule="auto"/>
      </w:pPr>
      <w:r>
        <w:tab/>
      </w:r>
      <w:r>
        <w:tab/>
      </w:r>
      <w:r>
        <w:tab/>
      </w:r>
      <w:r>
        <w:tab/>
      </w:r>
      <w:r>
        <w:tab/>
      </w:r>
      <w:r>
        <w:tab/>
        <w:t>Kevin.Bartz@puc.texas.gov</w:t>
      </w:r>
    </w:p>
    <w:p w:rsidR="00745D2C" w:rsidRDefault="00745D2C" w:rsidP="00745D2C">
      <w:pPr>
        <w:pStyle w:val="Normaldouble"/>
        <w:spacing w:line="240" w:lineRule="auto"/>
        <w:ind w:left="4320"/>
      </w:pPr>
    </w:p>
    <w:p w:rsidR="00DE3E12" w:rsidRDefault="00DE3E12" w:rsidP="00DE3E12">
      <w:pPr>
        <w:pStyle w:val="Normaldouble"/>
        <w:spacing w:line="240" w:lineRule="auto"/>
      </w:pPr>
    </w:p>
    <w:p w:rsidR="00745D2C" w:rsidRDefault="004A632A" w:rsidP="00DE3E12">
      <w:pPr>
        <w:overflowPunct/>
        <w:autoSpaceDE/>
        <w:autoSpaceDN/>
        <w:adjustRightInd/>
        <w:jc w:val="center"/>
        <w:textAlignment w:val="auto"/>
        <w:rPr>
          <w:b/>
          <w:bCs/>
          <w:caps/>
          <w:sz w:val="24"/>
          <w:szCs w:val="24"/>
        </w:rPr>
      </w:pPr>
      <w:r>
        <w:rPr>
          <w:b/>
          <w:bCs/>
          <w:caps/>
          <w:sz w:val="24"/>
          <w:szCs w:val="24"/>
        </w:rPr>
        <w:t>TARIFF</w:t>
      </w:r>
      <w:r w:rsidR="00745D2C" w:rsidRPr="00491FA9">
        <w:rPr>
          <w:b/>
          <w:bCs/>
          <w:sz w:val="24"/>
          <w:szCs w:val="24"/>
        </w:rPr>
        <w:t xml:space="preserve"> </w:t>
      </w:r>
      <w:r w:rsidR="00745D2C" w:rsidRPr="00491FA9">
        <w:rPr>
          <w:b/>
          <w:bCs/>
          <w:caps/>
          <w:sz w:val="24"/>
          <w:szCs w:val="24"/>
        </w:rPr>
        <w:t xml:space="preserve">No. </w:t>
      </w:r>
      <w:r w:rsidR="00E77E90">
        <w:rPr>
          <w:b/>
          <w:bCs/>
          <w:caps/>
          <w:sz w:val="24"/>
          <w:szCs w:val="24"/>
        </w:rPr>
        <w:t>47</w:t>
      </w:r>
      <w:r w:rsidR="00AC2B1C">
        <w:rPr>
          <w:b/>
          <w:bCs/>
          <w:caps/>
          <w:sz w:val="24"/>
          <w:szCs w:val="24"/>
        </w:rPr>
        <w:t>784</w:t>
      </w:r>
    </w:p>
    <w:p w:rsidR="003B77C2" w:rsidRPr="00DE3E12" w:rsidRDefault="003B77C2" w:rsidP="00DE3E12">
      <w:pPr>
        <w:overflowPunct/>
        <w:autoSpaceDE/>
        <w:autoSpaceDN/>
        <w:adjustRightInd/>
        <w:jc w:val="center"/>
        <w:textAlignment w:val="auto"/>
        <w:rPr>
          <w:b/>
          <w:bCs/>
          <w:caps/>
          <w:sz w:val="24"/>
          <w:szCs w:val="24"/>
        </w:rPr>
      </w:pPr>
    </w:p>
    <w:p w:rsidR="00745D2C" w:rsidRPr="00745D2C" w:rsidRDefault="00745D2C" w:rsidP="00745D2C">
      <w:pPr>
        <w:keepNext/>
        <w:spacing w:line="360" w:lineRule="auto"/>
        <w:jc w:val="center"/>
        <w:rPr>
          <w:b/>
          <w:sz w:val="24"/>
          <w:szCs w:val="24"/>
        </w:rPr>
      </w:pPr>
      <w:r w:rsidRPr="00745D2C">
        <w:rPr>
          <w:b/>
          <w:sz w:val="24"/>
          <w:szCs w:val="24"/>
        </w:rPr>
        <w:t>CERTIFICATE OF SERVICE</w:t>
      </w:r>
    </w:p>
    <w:p w:rsidR="00745D2C" w:rsidRPr="00745D2C" w:rsidRDefault="00745D2C" w:rsidP="00745D2C">
      <w:pPr>
        <w:spacing w:line="360" w:lineRule="auto"/>
        <w:ind w:firstLine="720"/>
        <w:rPr>
          <w:sz w:val="24"/>
          <w:szCs w:val="24"/>
        </w:rPr>
      </w:pPr>
      <w:r w:rsidRPr="00745D2C">
        <w:rPr>
          <w:sz w:val="24"/>
          <w:szCs w:val="24"/>
        </w:rPr>
        <w:t xml:space="preserve">I certify that a copy of this document will be served on all parties of record on </w:t>
      </w:r>
      <w:r w:rsidRPr="00745D2C">
        <w:rPr>
          <w:sz w:val="24"/>
          <w:szCs w:val="24"/>
        </w:rPr>
        <w:fldChar w:fldCharType="begin"/>
      </w:r>
      <w:r w:rsidRPr="00745D2C">
        <w:rPr>
          <w:sz w:val="24"/>
          <w:szCs w:val="24"/>
        </w:rPr>
        <w:instrText xml:space="preserve"> DATE \@ "MMMM d, yyyy" </w:instrText>
      </w:r>
      <w:r w:rsidRPr="00745D2C">
        <w:rPr>
          <w:sz w:val="24"/>
          <w:szCs w:val="24"/>
        </w:rPr>
        <w:fldChar w:fldCharType="separate"/>
      </w:r>
      <w:r w:rsidR="0092695E">
        <w:rPr>
          <w:noProof/>
          <w:sz w:val="24"/>
          <w:szCs w:val="24"/>
        </w:rPr>
        <w:t>February 6, 2018</w:t>
      </w:r>
      <w:r w:rsidRPr="00745D2C">
        <w:rPr>
          <w:sz w:val="24"/>
          <w:szCs w:val="24"/>
        </w:rPr>
        <w:fldChar w:fldCharType="end"/>
      </w:r>
      <w:r w:rsidRPr="00745D2C">
        <w:rPr>
          <w:sz w:val="24"/>
          <w:szCs w:val="24"/>
        </w:rPr>
        <w:t>, in accordance with 16 TAC § 22.74.</w:t>
      </w:r>
    </w:p>
    <w:p w:rsidR="00745D2C" w:rsidRPr="00745D2C" w:rsidRDefault="00745D2C" w:rsidP="00745D2C">
      <w:pPr>
        <w:keepNext/>
        <w:spacing w:line="360" w:lineRule="auto"/>
        <w:ind w:firstLine="720"/>
        <w:rPr>
          <w:sz w:val="24"/>
          <w:szCs w:val="24"/>
        </w:rPr>
      </w:pPr>
    </w:p>
    <w:p w:rsidR="00745D2C" w:rsidRPr="00745D2C" w:rsidRDefault="00745D2C" w:rsidP="00745D2C">
      <w:pPr>
        <w:keepNext/>
        <w:ind w:left="3600" w:firstLine="720"/>
        <w:rPr>
          <w:sz w:val="24"/>
          <w:szCs w:val="24"/>
        </w:rPr>
      </w:pPr>
      <w:r w:rsidRPr="00745D2C">
        <w:rPr>
          <w:sz w:val="24"/>
          <w:szCs w:val="24"/>
        </w:rPr>
        <w:t>____________________________</w:t>
      </w:r>
    </w:p>
    <w:p w:rsidR="00DB6F70" w:rsidRPr="00A54406" w:rsidRDefault="00FA6621" w:rsidP="00FA6621">
      <w:pPr>
        <w:pStyle w:val="Normaldouble"/>
        <w:spacing w:line="240" w:lineRule="auto"/>
      </w:pPr>
      <w:r>
        <w:tab/>
      </w:r>
      <w:r>
        <w:tab/>
      </w:r>
      <w:r>
        <w:tab/>
      </w:r>
      <w:r>
        <w:tab/>
      </w:r>
      <w:r>
        <w:tab/>
      </w:r>
      <w:r>
        <w:tab/>
      </w:r>
      <w:r w:rsidR="00E77E90">
        <w:t>Kevin R. Bartz</w:t>
      </w:r>
    </w:p>
    <w:sectPr w:rsidR="00DB6F70" w:rsidRPr="00A54406" w:rsidSect="003C5B3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2FD" w:rsidRDefault="006B52FD">
      <w:r>
        <w:separator/>
      </w:r>
    </w:p>
  </w:endnote>
  <w:endnote w:type="continuationSeparator" w:id="0">
    <w:p w:rsidR="006B52FD" w:rsidRDefault="006B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95E" w:rsidRDefault="009269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A1C" w:rsidRDefault="00C32A1C" w:rsidP="00C138DF">
    <w:pPr>
      <w:pStyle w:val="Footer"/>
      <w:tabs>
        <w:tab w:val="clear" w:pos="4320"/>
        <w:tab w:val="clear" w:pos="8640"/>
        <w:tab w:val="center" w:pos="4680"/>
        <w:tab w:val="right" w:pos="927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95E" w:rsidRDefault="009269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2FD" w:rsidRDefault="006B52FD">
      <w:r>
        <w:separator/>
      </w:r>
    </w:p>
  </w:footnote>
  <w:footnote w:type="continuationSeparator" w:id="0">
    <w:p w:rsidR="006B52FD" w:rsidRDefault="006B5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95E" w:rsidRDefault="009269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95E" w:rsidRDefault="009269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95E" w:rsidRDefault="009269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DC1"/>
    <w:rsid w:val="00000137"/>
    <w:rsid w:val="000025B2"/>
    <w:rsid w:val="00011D76"/>
    <w:rsid w:val="00017262"/>
    <w:rsid w:val="000174ED"/>
    <w:rsid w:val="00020549"/>
    <w:rsid w:val="00030ACA"/>
    <w:rsid w:val="00037551"/>
    <w:rsid w:val="00042D62"/>
    <w:rsid w:val="000443A6"/>
    <w:rsid w:val="0005190F"/>
    <w:rsid w:val="00053E63"/>
    <w:rsid w:val="00066D4B"/>
    <w:rsid w:val="00070BA2"/>
    <w:rsid w:val="00072760"/>
    <w:rsid w:val="00074761"/>
    <w:rsid w:val="000778D9"/>
    <w:rsid w:val="00082297"/>
    <w:rsid w:val="00084312"/>
    <w:rsid w:val="0009068B"/>
    <w:rsid w:val="000B1C57"/>
    <w:rsid w:val="000B35C5"/>
    <w:rsid w:val="000B5A7E"/>
    <w:rsid w:val="000B7A08"/>
    <w:rsid w:val="000C14A3"/>
    <w:rsid w:val="000C1EDF"/>
    <w:rsid w:val="000C5B02"/>
    <w:rsid w:val="000C6C72"/>
    <w:rsid w:val="000D1083"/>
    <w:rsid w:val="000D3E47"/>
    <w:rsid w:val="000E482F"/>
    <w:rsid w:val="000E4E78"/>
    <w:rsid w:val="000E670D"/>
    <w:rsid w:val="000F28A9"/>
    <w:rsid w:val="000F3185"/>
    <w:rsid w:val="000F3206"/>
    <w:rsid w:val="000F3848"/>
    <w:rsid w:val="00101EA5"/>
    <w:rsid w:val="0010350F"/>
    <w:rsid w:val="001044B5"/>
    <w:rsid w:val="00104562"/>
    <w:rsid w:val="0010542C"/>
    <w:rsid w:val="001062BF"/>
    <w:rsid w:val="001065BE"/>
    <w:rsid w:val="001127F5"/>
    <w:rsid w:val="0011379D"/>
    <w:rsid w:val="00114287"/>
    <w:rsid w:val="001160A8"/>
    <w:rsid w:val="001170A0"/>
    <w:rsid w:val="00117E6D"/>
    <w:rsid w:val="00123BDD"/>
    <w:rsid w:val="0012758B"/>
    <w:rsid w:val="001301BB"/>
    <w:rsid w:val="00133576"/>
    <w:rsid w:val="00137974"/>
    <w:rsid w:val="00141397"/>
    <w:rsid w:val="001425ED"/>
    <w:rsid w:val="00143001"/>
    <w:rsid w:val="001450CC"/>
    <w:rsid w:val="0014589D"/>
    <w:rsid w:val="00150B3A"/>
    <w:rsid w:val="00153613"/>
    <w:rsid w:val="00155546"/>
    <w:rsid w:val="00161CDB"/>
    <w:rsid w:val="00176DCD"/>
    <w:rsid w:val="00183A47"/>
    <w:rsid w:val="0018423F"/>
    <w:rsid w:val="00184BA5"/>
    <w:rsid w:val="00190251"/>
    <w:rsid w:val="00193C6A"/>
    <w:rsid w:val="00194AD2"/>
    <w:rsid w:val="001A3604"/>
    <w:rsid w:val="001B0497"/>
    <w:rsid w:val="001B212B"/>
    <w:rsid w:val="001C0B1C"/>
    <w:rsid w:val="001D7224"/>
    <w:rsid w:val="001E0A67"/>
    <w:rsid w:val="001E3420"/>
    <w:rsid w:val="001F1206"/>
    <w:rsid w:val="001F37C4"/>
    <w:rsid w:val="001F5E08"/>
    <w:rsid w:val="002102C0"/>
    <w:rsid w:val="00211014"/>
    <w:rsid w:val="002114D0"/>
    <w:rsid w:val="0021455E"/>
    <w:rsid w:val="00215DB7"/>
    <w:rsid w:val="0022247B"/>
    <w:rsid w:val="00225F39"/>
    <w:rsid w:val="00230303"/>
    <w:rsid w:val="00234048"/>
    <w:rsid w:val="002345E7"/>
    <w:rsid w:val="002417A4"/>
    <w:rsid w:val="002606DF"/>
    <w:rsid w:val="00263650"/>
    <w:rsid w:val="00266116"/>
    <w:rsid w:val="00275876"/>
    <w:rsid w:val="00284DC1"/>
    <w:rsid w:val="00287F2D"/>
    <w:rsid w:val="002A24D1"/>
    <w:rsid w:val="002A5806"/>
    <w:rsid w:val="002A65F7"/>
    <w:rsid w:val="002A6BEC"/>
    <w:rsid w:val="002B3CEE"/>
    <w:rsid w:val="002C308E"/>
    <w:rsid w:val="002C3F8F"/>
    <w:rsid w:val="002D6518"/>
    <w:rsid w:val="002D6808"/>
    <w:rsid w:val="002D7BCD"/>
    <w:rsid w:val="002E40CC"/>
    <w:rsid w:val="002E4619"/>
    <w:rsid w:val="002E4D24"/>
    <w:rsid w:val="002E61FD"/>
    <w:rsid w:val="003008FB"/>
    <w:rsid w:val="00301308"/>
    <w:rsid w:val="00301407"/>
    <w:rsid w:val="003074B6"/>
    <w:rsid w:val="0032055D"/>
    <w:rsid w:val="0032621D"/>
    <w:rsid w:val="003319ED"/>
    <w:rsid w:val="00331E77"/>
    <w:rsid w:val="00333268"/>
    <w:rsid w:val="0035198E"/>
    <w:rsid w:val="00357B42"/>
    <w:rsid w:val="00366454"/>
    <w:rsid w:val="00367129"/>
    <w:rsid w:val="003701C6"/>
    <w:rsid w:val="00371006"/>
    <w:rsid w:val="00373426"/>
    <w:rsid w:val="003825DA"/>
    <w:rsid w:val="003844A1"/>
    <w:rsid w:val="00384524"/>
    <w:rsid w:val="003877CE"/>
    <w:rsid w:val="00387F06"/>
    <w:rsid w:val="003945BF"/>
    <w:rsid w:val="003A1E07"/>
    <w:rsid w:val="003A6617"/>
    <w:rsid w:val="003B6C60"/>
    <w:rsid w:val="003B75E2"/>
    <w:rsid w:val="003B77C2"/>
    <w:rsid w:val="003C5B36"/>
    <w:rsid w:val="003D402C"/>
    <w:rsid w:val="003D5CAD"/>
    <w:rsid w:val="003E2A10"/>
    <w:rsid w:val="003E4E47"/>
    <w:rsid w:val="003F1606"/>
    <w:rsid w:val="003F2E8D"/>
    <w:rsid w:val="003F6449"/>
    <w:rsid w:val="003F64EE"/>
    <w:rsid w:val="004032B0"/>
    <w:rsid w:val="00404C34"/>
    <w:rsid w:val="00406ADC"/>
    <w:rsid w:val="00407855"/>
    <w:rsid w:val="004128F0"/>
    <w:rsid w:val="004144A2"/>
    <w:rsid w:val="00415B47"/>
    <w:rsid w:val="00421472"/>
    <w:rsid w:val="004308E4"/>
    <w:rsid w:val="00431542"/>
    <w:rsid w:val="0043167C"/>
    <w:rsid w:val="00431852"/>
    <w:rsid w:val="00436680"/>
    <w:rsid w:val="00437E36"/>
    <w:rsid w:val="00440ED1"/>
    <w:rsid w:val="004410A2"/>
    <w:rsid w:val="00442068"/>
    <w:rsid w:val="00442678"/>
    <w:rsid w:val="00446109"/>
    <w:rsid w:val="004503C4"/>
    <w:rsid w:val="00450B16"/>
    <w:rsid w:val="00452CC4"/>
    <w:rsid w:val="004532CB"/>
    <w:rsid w:val="00461541"/>
    <w:rsid w:val="00462DDC"/>
    <w:rsid w:val="00463916"/>
    <w:rsid w:val="00463EE7"/>
    <w:rsid w:val="0046449C"/>
    <w:rsid w:val="00470AA4"/>
    <w:rsid w:val="004804F9"/>
    <w:rsid w:val="00481665"/>
    <w:rsid w:val="004828F2"/>
    <w:rsid w:val="0048378D"/>
    <w:rsid w:val="00483CDE"/>
    <w:rsid w:val="00485F1A"/>
    <w:rsid w:val="0048783B"/>
    <w:rsid w:val="00491FA9"/>
    <w:rsid w:val="00494DF4"/>
    <w:rsid w:val="00497F28"/>
    <w:rsid w:val="004A1912"/>
    <w:rsid w:val="004A624B"/>
    <w:rsid w:val="004A632A"/>
    <w:rsid w:val="004B334C"/>
    <w:rsid w:val="004B72C5"/>
    <w:rsid w:val="004C1D86"/>
    <w:rsid w:val="004C1FBE"/>
    <w:rsid w:val="004C2D09"/>
    <w:rsid w:val="004C435E"/>
    <w:rsid w:val="004C71CB"/>
    <w:rsid w:val="004D02A8"/>
    <w:rsid w:val="004D2180"/>
    <w:rsid w:val="004E34ED"/>
    <w:rsid w:val="004E362A"/>
    <w:rsid w:val="004E5EEC"/>
    <w:rsid w:val="004E783D"/>
    <w:rsid w:val="004F4366"/>
    <w:rsid w:val="004F7824"/>
    <w:rsid w:val="004F7B96"/>
    <w:rsid w:val="00506046"/>
    <w:rsid w:val="0052790C"/>
    <w:rsid w:val="00535AC6"/>
    <w:rsid w:val="00537B9C"/>
    <w:rsid w:val="00540315"/>
    <w:rsid w:val="00543DB1"/>
    <w:rsid w:val="00544DC4"/>
    <w:rsid w:val="00550733"/>
    <w:rsid w:val="00552D35"/>
    <w:rsid w:val="0055399C"/>
    <w:rsid w:val="005636C7"/>
    <w:rsid w:val="005648EC"/>
    <w:rsid w:val="00574DAC"/>
    <w:rsid w:val="00577D1D"/>
    <w:rsid w:val="00583E86"/>
    <w:rsid w:val="00585DA1"/>
    <w:rsid w:val="00591048"/>
    <w:rsid w:val="0059690B"/>
    <w:rsid w:val="005A08A0"/>
    <w:rsid w:val="005A1B64"/>
    <w:rsid w:val="005B2CC7"/>
    <w:rsid w:val="005B3A8D"/>
    <w:rsid w:val="005B50B2"/>
    <w:rsid w:val="005D6A6D"/>
    <w:rsid w:val="005E2DA5"/>
    <w:rsid w:val="005E3976"/>
    <w:rsid w:val="005F28FD"/>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52FD"/>
    <w:rsid w:val="006B5ED4"/>
    <w:rsid w:val="006C3E86"/>
    <w:rsid w:val="006D57CC"/>
    <w:rsid w:val="006E2F09"/>
    <w:rsid w:val="006E393C"/>
    <w:rsid w:val="006F0D2F"/>
    <w:rsid w:val="006F2F95"/>
    <w:rsid w:val="006F5593"/>
    <w:rsid w:val="00703D60"/>
    <w:rsid w:val="00704E81"/>
    <w:rsid w:val="007056F0"/>
    <w:rsid w:val="007106D2"/>
    <w:rsid w:val="00716237"/>
    <w:rsid w:val="00726446"/>
    <w:rsid w:val="00727960"/>
    <w:rsid w:val="00734CBC"/>
    <w:rsid w:val="00734DAE"/>
    <w:rsid w:val="00742BE1"/>
    <w:rsid w:val="00745D2C"/>
    <w:rsid w:val="0074716D"/>
    <w:rsid w:val="00754665"/>
    <w:rsid w:val="00766B94"/>
    <w:rsid w:val="00776B82"/>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239"/>
    <w:rsid w:val="007E54BF"/>
    <w:rsid w:val="007E6232"/>
    <w:rsid w:val="007F3340"/>
    <w:rsid w:val="007F343B"/>
    <w:rsid w:val="007F47BE"/>
    <w:rsid w:val="007F6BDA"/>
    <w:rsid w:val="0080127E"/>
    <w:rsid w:val="00802478"/>
    <w:rsid w:val="008025D2"/>
    <w:rsid w:val="008041CC"/>
    <w:rsid w:val="008073F6"/>
    <w:rsid w:val="0080797F"/>
    <w:rsid w:val="0081254B"/>
    <w:rsid w:val="0081627B"/>
    <w:rsid w:val="00833F01"/>
    <w:rsid w:val="00836E6D"/>
    <w:rsid w:val="0084080F"/>
    <w:rsid w:val="008448E9"/>
    <w:rsid w:val="00844A5E"/>
    <w:rsid w:val="00845507"/>
    <w:rsid w:val="00846F17"/>
    <w:rsid w:val="0085299D"/>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7290"/>
    <w:rsid w:val="00897F3D"/>
    <w:rsid w:val="008A776D"/>
    <w:rsid w:val="008B0864"/>
    <w:rsid w:val="008B3E65"/>
    <w:rsid w:val="008B5B0B"/>
    <w:rsid w:val="008B5E80"/>
    <w:rsid w:val="008B719B"/>
    <w:rsid w:val="008C0047"/>
    <w:rsid w:val="008C396A"/>
    <w:rsid w:val="008C4B0D"/>
    <w:rsid w:val="008C4B10"/>
    <w:rsid w:val="008C6371"/>
    <w:rsid w:val="008C7378"/>
    <w:rsid w:val="008D0C5F"/>
    <w:rsid w:val="008E4163"/>
    <w:rsid w:val="008F064D"/>
    <w:rsid w:val="008F2ACF"/>
    <w:rsid w:val="008F36F1"/>
    <w:rsid w:val="008F60DC"/>
    <w:rsid w:val="008F6E9F"/>
    <w:rsid w:val="008F70E2"/>
    <w:rsid w:val="008F736C"/>
    <w:rsid w:val="008F75D2"/>
    <w:rsid w:val="00907EC5"/>
    <w:rsid w:val="00916FAF"/>
    <w:rsid w:val="0092695E"/>
    <w:rsid w:val="00930F79"/>
    <w:rsid w:val="009328FD"/>
    <w:rsid w:val="00937BF7"/>
    <w:rsid w:val="00944EB8"/>
    <w:rsid w:val="0094693F"/>
    <w:rsid w:val="00957FB1"/>
    <w:rsid w:val="009601A9"/>
    <w:rsid w:val="00960824"/>
    <w:rsid w:val="009608DE"/>
    <w:rsid w:val="00960BC9"/>
    <w:rsid w:val="009659FD"/>
    <w:rsid w:val="00974CB1"/>
    <w:rsid w:val="00975CCE"/>
    <w:rsid w:val="00980339"/>
    <w:rsid w:val="00986267"/>
    <w:rsid w:val="00991625"/>
    <w:rsid w:val="00991BF2"/>
    <w:rsid w:val="009927A7"/>
    <w:rsid w:val="00994BFC"/>
    <w:rsid w:val="009A18A6"/>
    <w:rsid w:val="009A1B92"/>
    <w:rsid w:val="009A6802"/>
    <w:rsid w:val="009B6291"/>
    <w:rsid w:val="009B7A75"/>
    <w:rsid w:val="009C1724"/>
    <w:rsid w:val="009D7D1F"/>
    <w:rsid w:val="009E5264"/>
    <w:rsid w:val="009E59A9"/>
    <w:rsid w:val="00A01EAC"/>
    <w:rsid w:val="00A02D74"/>
    <w:rsid w:val="00A0404D"/>
    <w:rsid w:val="00A1026D"/>
    <w:rsid w:val="00A12062"/>
    <w:rsid w:val="00A13783"/>
    <w:rsid w:val="00A14151"/>
    <w:rsid w:val="00A22F7B"/>
    <w:rsid w:val="00A239F0"/>
    <w:rsid w:val="00A23DC6"/>
    <w:rsid w:val="00A244B2"/>
    <w:rsid w:val="00A248CF"/>
    <w:rsid w:val="00A3175A"/>
    <w:rsid w:val="00A33994"/>
    <w:rsid w:val="00A33C36"/>
    <w:rsid w:val="00A349FD"/>
    <w:rsid w:val="00A37D5D"/>
    <w:rsid w:val="00A41E7A"/>
    <w:rsid w:val="00A42DD6"/>
    <w:rsid w:val="00A43C06"/>
    <w:rsid w:val="00A44A5E"/>
    <w:rsid w:val="00A47598"/>
    <w:rsid w:val="00A54406"/>
    <w:rsid w:val="00A60F30"/>
    <w:rsid w:val="00A6372F"/>
    <w:rsid w:val="00A71E01"/>
    <w:rsid w:val="00A807AA"/>
    <w:rsid w:val="00A80DBF"/>
    <w:rsid w:val="00A81130"/>
    <w:rsid w:val="00A85170"/>
    <w:rsid w:val="00AB6029"/>
    <w:rsid w:val="00AB7FE9"/>
    <w:rsid w:val="00AC13C5"/>
    <w:rsid w:val="00AC2B1C"/>
    <w:rsid w:val="00AC6868"/>
    <w:rsid w:val="00AD0E3E"/>
    <w:rsid w:val="00AD1CB5"/>
    <w:rsid w:val="00AD3CC3"/>
    <w:rsid w:val="00AD65C4"/>
    <w:rsid w:val="00AD7AC5"/>
    <w:rsid w:val="00AE0EAD"/>
    <w:rsid w:val="00AE6BE9"/>
    <w:rsid w:val="00AF1A5C"/>
    <w:rsid w:val="00AF1ACA"/>
    <w:rsid w:val="00AF2B35"/>
    <w:rsid w:val="00AF553A"/>
    <w:rsid w:val="00B01DEF"/>
    <w:rsid w:val="00B041FD"/>
    <w:rsid w:val="00B04785"/>
    <w:rsid w:val="00B13432"/>
    <w:rsid w:val="00B15BA1"/>
    <w:rsid w:val="00B31FA2"/>
    <w:rsid w:val="00B338FB"/>
    <w:rsid w:val="00B3697F"/>
    <w:rsid w:val="00B36E02"/>
    <w:rsid w:val="00B447C9"/>
    <w:rsid w:val="00B44B53"/>
    <w:rsid w:val="00B47828"/>
    <w:rsid w:val="00B51BCC"/>
    <w:rsid w:val="00B56B35"/>
    <w:rsid w:val="00B603FB"/>
    <w:rsid w:val="00B63B64"/>
    <w:rsid w:val="00B803B4"/>
    <w:rsid w:val="00B8101A"/>
    <w:rsid w:val="00B834F1"/>
    <w:rsid w:val="00B846B9"/>
    <w:rsid w:val="00B87624"/>
    <w:rsid w:val="00B911FE"/>
    <w:rsid w:val="00B92396"/>
    <w:rsid w:val="00BA516F"/>
    <w:rsid w:val="00BB6EE7"/>
    <w:rsid w:val="00BC178B"/>
    <w:rsid w:val="00BC4A75"/>
    <w:rsid w:val="00BC7E0B"/>
    <w:rsid w:val="00BD1690"/>
    <w:rsid w:val="00BD1C6C"/>
    <w:rsid w:val="00BD4F0C"/>
    <w:rsid w:val="00BD636C"/>
    <w:rsid w:val="00BD6AD7"/>
    <w:rsid w:val="00BF00CE"/>
    <w:rsid w:val="00BF155D"/>
    <w:rsid w:val="00C003F4"/>
    <w:rsid w:val="00C101AC"/>
    <w:rsid w:val="00C138DF"/>
    <w:rsid w:val="00C23D61"/>
    <w:rsid w:val="00C2631D"/>
    <w:rsid w:val="00C32A1C"/>
    <w:rsid w:val="00C42118"/>
    <w:rsid w:val="00C42CBD"/>
    <w:rsid w:val="00C5052A"/>
    <w:rsid w:val="00C5066F"/>
    <w:rsid w:val="00C50C3A"/>
    <w:rsid w:val="00C54799"/>
    <w:rsid w:val="00C54ADF"/>
    <w:rsid w:val="00C640E0"/>
    <w:rsid w:val="00C75832"/>
    <w:rsid w:val="00C7633A"/>
    <w:rsid w:val="00C80707"/>
    <w:rsid w:val="00C829BF"/>
    <w:rsid w:val="00C9181E"/>
    <w:rsid w:val="00C91970"/>
    <w:rsid w:val="00CA441D"/>
    <w:rsid w:val="00CA4998"/>
    <w:rsid w:val="00CB0916"/>
    <w:rsid w:val="00CB297D"/>
    <w:rsid w:val="00CD2308"/>
    <w:rsid w:val="00CD2FAC"/>
    <w:rsid w:val="00CD3E66"/>
    <w:rsid w:val="00CD65C4"/>
    <w:rsid w:val="00CD6737"/>
    <w:rsid w:val="00CE33B8"/>
    <w:rsid w:val="00CE5DC9"/>
    <w:rsid w:val="00CF29CE"/>
    <w:rsid w:val="00CF460E"/>
    <w:rsid w:val="00D037C6"/>
    <w:rsid w:val="00D054D2"/>
    <w:rsid w:val="00D125B4"/>
    <w:rsid w:val="00D12A1E"/>
    <w:rsid w:val="00D14223"/>
    <w:rsid w:val="00D14AA1"/>
    <w:rsid w:val="00D15D86"/>
    <w:rsid w:val="00D271AB"/>
    <w:rsid w:val="00D30FBD"/>
    <w:rsid w:val="00D3166F"/>
    <w:rsid w:val="00D32833"/>
    <w:rsid w:val="00D36958"/>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72C37"/>
    <w:rsid w:val="00D72F08"/>
    <w:rsid w:val="00D73FC4"/>
    <w:rsid w:val="00D74B9D"/>
    <w:rsid w:val="00D76624"/>
    <w:rsid w:val="00D9693D"/>
    <w:rsid w:val="00DA05E4"/>
    <w:rsid w:val="00DB09AF"/>
    <w:rsid w:val="00DB6F70"/>
    <w:rsid w:val="00DB770D"/>
    <w:rsid w:val="00DC3193"/>
    <w:rsid w:val="00DC469B"/>
    <w:rsid w:val="00DC7622"/>
    <w:rsid w:val="00DD1E24"/>
    <w:rsid w:val="00DD2EA0"/>
    <w:rsid w:val="00DD4207"/>
    <w:rsid w:val="00DD5CF4"/>
    <w:rsid w:val="00DD6ACA"/>
    <w:rsid w:val="00DE1F86"/>
    <w:rsid w:val="00DE3E12"/>
    <w:rsid w:val="00DE70A8"/>
    <w:rsid w:val="00DF2292"/>
    <w:rsid w:val="00DF6A83"/>
    <w:rsid w:val="00E028A3"/>
    <w:rsid w:val="00E02E21"/>
    <w:rsid w:val="00E0316E"/>
    <w:rsid w:val="00E1386F"/>
    <w:rsid w:val="00E1493A"/>
    <w:rsid w:val="00E16C66"/>
    <w:rsid w:val="00E20279"/>
    <w:rsid w:val="00E20E07"/>
    <w:rsid w:val="00E26F30"/>
    <w:rsid w:val="00E3311C"/>
    <w:rsid w:val="00E4355C"/>
    <w:rsid w:val="00E44BAB"/>
    <w:rsid w:val="00E45F52"/>
    <w:rsid w:val="00E5286B"/>
    <w:rsid w:val="00E56F54"/>
    <w:rsid w:val="00E57BCC"/>
    <w:rsid w:val="00E60CCE"/>
    <w:rsid w:val="00E709CD"/>
    <w:rsid w:val="00E723CE"/>
    <w:rsid w:val="00E73E4C"/>
    <w:rsid w:val="00E73F54"/>
    <w:rsid w:val="00E77E90"/>
    <w:rsid w:val="00E82130"/>
    <w:rsid w:val="00E85BB3"/>
    <w:rsid w:val="00E9413F"/>
    <w:rsid w:val="00EA086B"/>
    <w:rsid w:val="00EA6129"/>
    <w:rsid w:val="00EA6C9C"/>
    <w:rsid w:val="00EA7B81"/>
    <w:rsid w:val="00EB5A36"/>
    <w:rsid w:val="00EB7FD2"/>
    <w:rsid w:val="00EC1798"/>
    <w:rsid w:val="00EC4521"/>
    <w:rsid w:val="00ED3F7E"/>
    <w:rsid w:val="00EE01C4"/>
    <w:rsid w:val="00F043B8"/>
    <w:rsid w:val="00F077AF"/>
    <w:rsid w:val="00F105AA"/>
    <w:rsid w:val="00F130B5"/>
    <w:rsid w:val="00F139A4"/>
    <w:rsid w:val="00F155C4"/>
    <w:rsid w:val="00F20101"/>
    <w:rsid w:val="00F20AA5"/>
    <w:rsid w:val="00F23362"/>
    <w:rsid w:val="00F23D45"/>
    <w:rsid w:val="00F25019"/>
    <w:rsid w:val="00F33A2F"/>
    <w:rsid w:val="00F37593"/>
    <w:rsid w:val="00F40C17"/>
    <w:rsid w:val="00F42D38"/>
    <w:rsid w:val="00F43F24"/>
    <w:rsid w:val="00F54287"/>
    <w:rsid w:val="00F62486"/>
    <w:rsid w:val="00F62D61"/>
    <w:rsid w:val="00F70C79"/>
    <w:rsid w:val="00F723FE"/>
    <w:rsid w:val="00F73176"/>
    <w:rsid w:val="00F7442F"/>
    <w:rsid w:val="00F805CC"/>
    <w:rsid w:val="00F8366D"/>
    <w:rsid w:val="00F91CB5"/>
    <w:rsid w:val="00F938A1"/>
    <w:rsid w:val="00FA0545"/>
    <w:rsid w:val="00FA2D56"/>
    <w:rsid w:val="00FA3532"/>
    <w:rsid w:val="00FA3B46"/>
    <w:rsid w:val="00FA6621"/>
    <w:rsid w:val="00FB2210"/>
    <w:rsid w:val="00FB4407"/>
    <w:rsid w:val="00FB72B6"/>
    <w:rsid w:val="00FC2E3B"/>
    <w:rsid w:val="00FC7DD8"/>
    <w:rsid w:val="00FD1840"/>
    <w:rsid w:val="00FD32AC"/>
    <w:rsid w:val="00FD4A50"/>
    <w:rsid w:val="00FD6AB8"/>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C75E8-F8AF-4E05-B28D-A14F8DD06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2018-02-06T14:14:00Z</dcterms:created>
  <dcterms:modified xsi:type="dcterms:W3CDTF">2018-02-06T14:14:00Z</dcterms:modified>
</cp:coreProperties>
</file>